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spacing w:line="240" w:lineRule="exact"/>
        <w:ind/>
        <w:jc w:val="center"/>
      </w:pPr>
      <w:r>
        <w:t>«ОСТОРОЖНО, СНЕГ»</w:t>
      </w:r>
    </w:p>
    <w:p w14:paraId="06000000">
      <w:pPr>
        <w:ind w:firstLine="850" w:left="0"/>
      </w:pPr>
      <w:r>
        <w:t>В сложившихся метеорологических условиях возможны случаи падения с крыш снега, сосулек и наледи. Для предотвращения угрозы жизни и здоровья необходимо осуществлять с</w:t>
      </w:r>
      <w:r>
        <w:t>воевременную очистку крыш, карнизов, водосточных труб зданий от снега, снежно-ледяных образований и ледяных наростов, удаление наледей и сосулек по мере необходимости. Указанные работы производятся только в светлое время суток. При производстве работ следует принимать меры, обеспечивающие безопасность пешеходов.</w:t>
      </w:r>
    </w:p>
    <w:p w14:paraId="07000000">
      <w:pPr>
        <w:ind w:firstLine="850" w:left="0"/>
      </w:pPr>
      <w:r>
        <w:t>Из-за погодных условий на дорогах образуется ледяное покрытие и снежный покров, необходимо проводить работы по их устранению. В соответствии с ГОСТ Р 50597-2017 на покрытии проезжей части дорог и улиц не допускаются наличие снега и зимней скользкости поле окончания работ по их устранению. На покрытии проезжей части возможно устройство уплотнённого снежного покрова в соответствии с п.п.8.9-8.11. ГОСТ Р 50597-2017.</w:t>
      </w:r>
    </w:p>
    <w:p w14:paraId="08000000">
      <w:pPr>
        <w:ind w:firstLine="850" w:left="0"/>
      </w:pPr>
      <w:r>
        <w:t>Не допускается формирование снежных валов на пересечениях улиц на одном уровне и вблизи железнодорожных переездов в пределах треугольника видимости, а также ближе 10 метров от пешеходного перехода, ближе 20 метров от остановочного пункта маршрутных транспортных средств, на тротуарах.</w:t>
      </w:r>
    </w:p>
    <w:p w14:paraId="09000000">
      <w:pPr>
        <w:ind w:firstLine="850" w:left="0"/>
      </w:pPr>
      <w:r>
        <w:t xml:space="preserve">В соответствии с приказом Министерства строительства и жилищно-коммунального хозяйства РФ от 29 декабря 2021г. №1042/пр «Об утверждении методических рекомендаций по разработке норм и правил по благоустройству территорий муниципальных образований» рекомендуется после прохождения снегоуборочной техники рекомендуется осуществить уборку прибордюрных лотков, расчистку въездов, проездов и пешеходных переходов с обеих сторон. </w:t>
      </w:r>
    </w:p>
    <w:p w14:paraId="0A000000">
      <w:pPr>
        <w:ind w:firstLine="850" w:left="0"/>
      </w:pPr>
      <w:r>
        <w:t>Уборку снега производить в первую очередь с магистральных улиц, маршрутов наземного общественного транспорта, мостов, путепроводов.</w:t>
      </w:r>
    </w:p>
    <w:p w14:paraId="0B000000">
      <w:pPr>
        <w:ind w:firstLine="850" w:left="0"/>
      </w:pPr>
      <w:r>
        <w:t>Посыпку пешеходных и транспортных коммуникаций антигололёдными средствами рекомендуется начинать немедленно с начала снегопада или появления гололёда. При гололёде рекомендуется, в первую очередь, посыпать спуски, подъёмы, лестницы, перекрёстки, места остановок общественного транспорта, пешеходные переходы.</w:t>
      </w:r>
    </w:p>
    <w:p w14:paraId="0C000000">
      <w:pPr>
        <w:ind w:firstLine="850" w:left="0"/>
      </w:pPr>
      <w:r>
        <w:t>Согласно Постановлению Госстроя РФ от 27.09.2003г.№170 «Об утверждении Правил и норм технической эксплуатации жилищного фонда» п.3.6.2. места, недопустимые для уборочных машин, должны убираться в ручную до начала работы машин, с труднодоступных мест допускается подавать снег на полосу, убираемую машинами. Дорожки и площадки зимой должны очищаться от снега и посыпаться песком.</w:t>
      </w:r>
    </w:p>
    <w:p w14:paraId="0D000000">
      <w:pPr>
        <w:ind w:firstLine="850" w:left="0"/>
      </w:pPr>
      <w:r>
        <w:t>Необходимо очищать места расположения газовых колодцев, крышек коверов подземных газопроводов ото льда и снега.</w:t>
      </w:r>
    </w:p>
    <w:p w14:paraId="0E000000">
      <w:pPr>
        <w:ind w:firstLine="850" w:left="0"/>
      </w:pPr>
      <w:r>
        <w:t xml:space="preserve">Гражданам в зимнее время необходимо проявлять аккуратность на дорогах общего пользования. Рекомендуется выбирать обувь с ребристой подошвой во избежание скольжения. Переходить дорогу только на пешеходных переходах. Необходимо объяснять детям опасность нахождения и игр вблизи проезжей части, а также опасность нахождения под карнизами зданий при наличии сосулек и обледенения на них. </w:t>
      </w:r>
    </w:p>
    <w:sectPr>
      <w:headerReference r:id="rId1" w:type="default"/>
      <w:headerReference r:id="rId2" w:type="even"/>
      <w:pgSz w:h="16838" w:orient="portrait" w:w="11906"/>
      <w:pgMar w:bottom="1134" w:footer="708" w:gutter="0" w:header="708" w:left="1701" w:right="850"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ind w:firstLine="709" w:left="0"/>
      <w:jc w:val="both"/>
    </w:pPr>
    <w:rPr>
      <w:sz w:val="28"/>
    </w:rPr>
  </w:style>
  <w:style w:default="1" w:styleId="Style_3_ch" w:type="character">
    <w:name w:val="Normal"/>
    <w:link w:val="Style_3"/>
    <w:rPr>
      <w:sz w:val="28"/>
    </w:rPr>
  </w:style>
  <w:style w:styleId="Style_4" w:type="paragraph">
    <w:name w:val="ConsNormal"/>
    <w:link w:val="Style_4_ch"/>
    <w:pPr>
      <w:widowControl w:val="0"/>
      <w:ind w:firstLine="720" w:left="0"/>
    </w:pPr>
    <w:rPr>
      <w:rFonts w:ascii="Arial" w:hAnsi="Arial"/>
    </w:rPr>
  </w:style>
  <w:style w:styleId="Style_4_ch" w:type="character">
    <w:name w:val="ConsNormal"/>
    <w:link w:val="Style_4"/>
    <w:rPr>
      <w:rFonts w:ascii="Arial" w:hAnsi="Arial"/>
    </w:rPr>
  </w:style>
  <w:style w:styleId="Style_5" w:type="paragraph">
    <w:name w:val="toc 2"/>
    <w:next w:val="Style_3"/>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ConsPlusNormal"/>
    <w:link w:val="Style_11_ch"/>
    <w:rPr>
      <w:rFonts w:ascii="Arial" w:hAnsi="Arial"/>
      <w:sz w:val="28"/>
    </w:rPr>
  </w:style>
  <w:style w:styleId="Style_11_ch" w:type="character">
    <w:name w:val="ConsPlusNormal"/>
    <w:link w:val="Style_11"/>
    <w:rPr>
      <w:rFonts w:ascii="Arial" w:hAnsi="Arial"/>
      <w:sz w:val="28"/>
    </w:rPr>
  </w:style>
  <w:style w:styleId="Style_12" w:type="paragraph">
    <w:name w:val="toc 3"/>
    <w:next w:val="Style_3"/>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Знак"/>
    <w:basedOn w:val="Style_3"/>
    <w:link w:val="Style_13_ch"/>
    <w:pPr>
      <w:tabs>
        <w:tab w:leader="none" w:pos="360" w:val="left"/>
      </w:tabs>
      <w:spacing w:after="160" w:line="240" w:lineRule="exact"/>
      <w:ind w:firstLine="0" w:left="0"/>
      <w:jc w:val="left"/>
    </w:pPr>
    <w:rPr>
      <w:sz w:val="20"/>
    </w:rPr>
  </w:style>
  <w:style w:styleId="Style_13_ch" w:type="character">
    <w:name w:val="Знак"/>
    <w:basedOn w:val="Style_3_ch"/>
    <w:link w:val="Style_13"/>
    <w:rPr>
      <w:sz w:val="20"/>
    </w:rPr>
  </w:style>
  <w:style w:styleId="Style_14" w:type="paragraph">
    <w:name w:val="Знак Знак2 Char Char Знак Знак Char Char Знак Знак Char Char Знак Знак Char Char Знак Знак Char Char Знак Знак Char Char Знак Знак Char Char Знак Знак Char Char"/>
    <w:basedOn w:val="Style_3"/>
    <w:link w:val="Style_14_ch"/>
    <w:pPr>
      <w:spacing w:afterAutospacing="on" w:beforeAutospacing="on"/>
      <w:ind w:firstLine="0" w:left="0"/>
      <w:jc w:val="left"/>
    </w:pPr>
    <w:rPr>
      <w:rFonts w:ascii="Tahoma" w:hAnsi="Tahoma"/>
      <w:sz w:val="20"/>
    </w:rPr>
  </w:style>
  <w:style w:styleId="Style_14_ch" w:type="character">
    <w:name w:val="Знак Знак2 Char Char Знак Знак Char Char Знак Знак Char Char Знак Знак Char Char Знак Знак Char Char Знак Знак Char Char Знак Знак Char Char Знак Знак Char Char"/>
    <w:basedOn w:val="Style_3_ch"/>
    <w:link w:val="Style_14"/>
    <w:rPr>
      <w:rFonts w:ascii="Tahoma" w:hAnsi="Tahoma"/>
      <w:sz w:val="20"/>
    </w:rPr>
  </w:style>
  <w:style w:styleId="Style_15" w:type="paragraph">
    <w:name w:val="Body Text"/>
    <w:basedOn w:val="Style_3"/>
    <w:link w:val="Style_15_ch"/>
    <w:pPr>
      <w:spacing w:after="120"/>
      <w:ind w:firstLine="0" w:left="0"/>
      <w:jc w:val="left"/>
    </w:pPr>
    <w:rPr>
      <w:sz w:val="24"/>
    </w:rPr>
  </w:style>
  <w:style w:styleId="Style_15_ch" w:type="character">
    <w:name w:val="Body Text"/>
    <w:basedOn w:val="Style_3_ch"/>
    <w:link w:val="Style_15"/>
    <w:rPr>
      <w:sz w:val="24"/>
    </w:rPr>
  </w:style>
  <w:style w:styleId="Style_16" w:type="paragraph">
    <w:name w:val="heading 5"/>
    <w:next w:val="Style_3"/>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basedOn w:val="Style_3"/>
    <w:link w:val="Style_17_ch"/>
    <w:uiPriority w:val="9"/>
    <w:qFormat/>
    <w:pPr>
      <w:spacing w:afterAutospacing="on" w:beforeAutospacing="on"/>
      <w:ind w:firstLine="0" w:left="0"/>
      <w:jc w:val="left"/>
      <w:outlineLvl w:val="0"/>
    </w:pPr>
    <w:rPr>
      <w:b w:val="1"/>
      <w:sz w:val="48"/>
    </w:rPr>
  </w:style>
  <w:style w:styleId="Style_17_ch" w:type="character">
    <w:name w:val="heading 1"/>
    <w:basedOn w:val="Style_3_ch"/>
    <w:link w:val="Style_17"/>
    <w:rPr>
      <w:b w:val="1"/>
      <w:sz w:val="48"/>
    </w:rPr>
  </w:style>
  <w:style w:styleId="Style_18" w:type="paragraph">
    <w:name w:val="Hyperlink"/>
    <w:basedOn w:val="Style_13"/>
    <w:link w:val="Style_18_ch"/>
    <w:rPr>
      <w:color w:val="0000FF"/>
      <w:u w:val="single"/>
    </w:rPr>
  </w:style>
  <w:style w:styleId="Style_18_ch" w:type="character">
    <w:name w:val="Hyperlink"/>
    <w:basedOn w:val="Style_13_ch"/>
    <w:link w:val="Style_18"/>
    <w:rPr>
      <w:color w:val="0000FF"/>
      <w:u w:val="single"/>
    </w:rPr>
  </w:style>
  <w:style w:styleId="Style_19" w:type="paragraph">
    <w:name w:val="Footnote"/>
    <w:link w:val="Style_19_ch"/>
    <w:pPr>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3"/>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ng-binding"/>
    <w:basedOn w:val="Style_13"/>
    <w:link w:val="Style_22_ch"/>
  </w:style>
  <w:style w:styleId="Style_22_ch" w:type="character">
    <w:name w:val="ng-binding"/>
    <w:basedOn w:val="Style_13_ch"/>
    <w:link w:val="Style_22"/>
  </w:style>
  <w:style w:styleId="Style_23" w:type="paragraph">
    <w:name w:val="toc 9"/>
    <w:next w:val="Style_3"/>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toc 8"/>
    <w:next w:val="Style_3"/>
    <w:link w:val="Style_24_ch"/>
    <w:uiPriority w:val="39"/>
    <w:pPr>
      <w:ind w:firstLine="0" w:left="1400"/>
      <w:jc w:val="left"/>
    </w:pPr>
    <w:rPr>
      <w:rFonts w:ascii="XO Thames" w:hAnsi="XO Thames"/>
      <w:sz w:val="28"/>
    </w:rPr>
  </w:style>
  <w:style w:styleId="Style_24_ch" w:type="character">
    <w:name w:val="toc 8"/>
    <w:link w:val="Style_24"/>
    <w:rPr>
      <w:rFonts w:ascii="XO Thames" w:hAnsi="XO Thames"/>
      <w:sz w:val="28"/>
    </w:rPr>
  </w:style>
  <w:style w:styleId="Style_2" w:type="paragraph">
    <w:name w:val="page number"/>
    <w:basedOn w:val="Style_13"/>
    <w:link w:val="Style_2_ch"/>
  </w:style>
  <w:style w:styleId="Style_2_ch" w:type="character">
    <w:name w:val="page number"/>
    <w:basedOn w:val="Style_13_ch"/>
    <w:link w:val="Style_2"/>
  </w:style>
  <w:style w:styleId="Style_25" w:type="paragraph">
    <w:name w:val="toc 5"/>
    <w:next w:val="Style_3"/>
    <w:link w:val="Style_25_ch"/>
    <w:uiPriority w:val="39"/>
    <w:pPr>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Normal (Web)"/>
    <w:basedOn w:val="Style_3"/>
    <w:link w:val="Style_26_ch"/>
    <w:pPr>
      <w:spacing w:afterAutospacing="on" w:beforeAutospacing="on"/>
      <w:ind w:firstLine="0" w:left="0"/>
      <w:jc w:val="left"/>
    </w:pPr>
    <w:rPr>
      <w:sz w:val="24"/>
    </w:rPr>
  </w:style>
  <w:style w:styleId="Style_26_ch" w:type="character">
    <w:name w:val="Normal (Web)"/>
    <w:basedOn w:val="Style_3_ch"/>
    <w:link w:val="Style_26"/>
    <w:rPr>
      <w:sz w:val="24"/>
    </w:rPr>
  </w:style>
  <w:style w:styleId="Style_27" w:type="paragraph">
    <w:name w:val="hl"/>
    <w:basedOn w:val="Style_13"/>
    <w:link w:val="Style_27_ch"/>
  </w:style>
  <w:style w:styleId="Style_27_ch" w:type="character">
    <w:name w:val="hl"/>
    <w:basedOn w:val="Style_13_ch"/>
    <w:link w:val="Style_27"/>
  </w:style>
  <w:style w:styleId="Style_28" w:type="paragraph">
    <w:name w:val="Body Text Indent 2"/>
    <w:basedOn w:val="Style_3"/>
    <w:link w:val="Style_28_ch"/>
    <w:pPr>
      <w:ind w:firstLine="900" w:left="0"/>
    </w:pPr>
    <w:rPr>
      <w:sz w:val="24"/>
    </w:rPr>
  </w:style>
  <w:style w:styleId="Style_28_ch" w:type="character">
    <w:name w:val="Body Text Indent 2"/>
    <w:basedOn w:val="Style_3_ch"/>
    <w:link w:val="Style_28"/>
    <w:rPr>
      <w:sz w:val="24"/>
    </w:rPr>
  </w:style>
  <w:style w:styleId="Style_29" w:type="paragraph">
    <w:name w:val="Subtitle"/>
    <w:next w:val="Style_3"/>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3"/>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3"/>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Balloon Text"/>
    <w:basedOn w:val="Style_3"/>
    <w:link w:val="Style_32_ch"/>
    <w:rPr>
      <w:rFonts w:ascii="Tahoma" w:hAnsi="Tahoma"/>
      <w:sz w:val="16"/>
    </w:rPr>
  </w:style>
  <w:style w:styleId="Style_32_ch" w:type="character">
    <w:name w:val="Balloon Text"/>
    <w:basedOn w:val="Style_3_ch"/>
    <w:link w:val="Style_32"/>
    <w:rPr>
      <w:rFonts w:ascii="Tahoma" w:hAnsi="Tahoma"/>
      <w:sz w:val="16"/>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styleId="Style_1" w:type="paragraph">
    <w:name w:val="header"/>
    <w:basedOn w:val="Style_3"/>
    <w:link w:val="Style_1_ch"/>
    <w:pPr>
      <w:tabs>
        <w:tab w:leader="none" w:pos="4677" w:val="center"/>
        <w:tab w:leader="none" w:pos="9355" w:val="right"/>
      </w:tabs>
      <w:ind/>
    </w:pPr>
  </w:style>
  <w:style w:styleId="Style_1_ch" w:type="character">
    <w:name w:val="header"/>
    <w:basedOn w:val="Style_3_ch"/>
    <w:link w:val="Style_1"/>
  </w:style>
  <w:style w:default="1" w:styleId="Style_3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2025-12-08T03:12:13Z</dcterms:modified>
</cp:coreProperties>
</file>