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FC" w:rsidRPr="006C22E6" w:rsidRDefault="002342FC" w:rsidP="002342FC">
      <w:pPr>
        <w:ind w:firstLine="720"/>
        <w:jc w:val="center"/>
        <w:rPr>
          <w:b/>
          <w:sz w:val="24"/>
          <w:szCs w:val="24"/>
        </w:rPr>
      </w:pPr>
      <w:r w:rsidRPr="006C22E6">
        <w:rPr>
          <w:b/>
          <w:sz w:val="24"/>
          <w:szCs w:val="24"/>
        </w:rPr>
        <w:t xml:space="preserve">АДМИНИСТРАЦИЯ </w:t>
      </w:r>
    </w:p>
    <w:p w:rsidR="002342FC" w:rsidRPr="006C22E6" w:rsidRDefault="002342FC" w:rsidP="002342F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СЕВЕРНОГО</w:t>
      </w:r>
      <w:r w:rsidRPr="006C22E6">
        <w:rPr>
          <w:b/>
          <w:sz w:val="24"/>
          <w:szCs w:val="24"/>
        </w:rPr>
        <w:t xml:space="preserve"> СЕЛЬСОВЕТА</w:t>
      </w:r>
    </w:p>
    <w:p w:rsidR="002342FC" w:rsidRPr="006C22E6" w:rsidRDefault="002342FC" w:rsidP="002342FC">
      <w:pPr>
        <w:ind w:firstLine="720"/>
        <w:jc w:val="center"/>
        <w:rPr>
          <w:b/>
          <w:sz w:val="24"/>
          <w:szCs w:val="24"/>
        </w:rPr>
      </w:pPr>
      <w:r w:rsidRPr="006C22E6">
        <w:rPr>
          <w:b/>
          <w:sz w:val="24"/>
          <w:szCs w:val="24"/>
        </w:rPr>
        <w:t>ПЕРВОМАЙСКОГО РАЙОНА АЛТАЙСКОГО КРАЯ</w:t>
      </w:r>
    </w:p>
    <w:p w:rsidR="002342FC" w:rsidRPr="006C22E6" w:rsidRDefault="002342FC" w:rsidP="002342FC">
      <w:pPr>
        <w:ind w:firstLine="720"/>
        <w:jc w:val="center"/>
        <w:rPr>
          <w:b/>
          <w:sz w:val="24"/>
          <w:szCs w:val="24"/>
        </w:rPr>
      </w:pPr>
    </w:p>
    <w:p w:rsidR="002342FC" w:rsidRPr="006C22E6" w:rsidRDefault="002342FC" w:rsidP="002342FC">
      <w:pPr>
        <w:ind w:firstLine="720"/>
        <w:jc w:val="center"/>
        <w:rPr>
          <w:b/>
          <w:sz w:val="24"/>
          <w:szCs w:val="24"/>
        </w:rPr>
      </w:pPr>
    </w:p>
    <w:p w:rsidR="002342FC" w:rsidRDefault="002342FC" w:rsidP="002342FC">
      <w:pPr>
        <w:ind w:firstLine="720"/>
        <w:jc w:val="center"/>
        <w:rPr>
          <w:b/>
          <w:sz w:val="24"/>
          <w:szCs w:val="24"/>
        </w:rPr>
      </w:pPr>
      <w:r w:rsidRPr="006C22E6">
        <w:rPr>
          <w:b/>
          <w:sz w:val="24"/>
          <w:szCs w:val="24"/>
        </w:rPr>
        <w:t>ПОСТАНОВЛЕНИЕ</w:t>
      </w:r>
    </w:p>
    <w:p w:rsidR="002342FC" w:rsidRDefault="002342FC" w:rsidP="002342FC">
      <w:pPr>
        <w:ind w:firstLine="720"/>
        <w:jc w:val="center"/>
        <w:rPr>
          <w:b/>
          <w:sz w:val="24"/>
          <w:szCs w:val="24"/>
        </w:rPr>
      </w:pPr>
    </w:p>
    <w:p w:rsidR="002342FC" w:rsidRPr="006C22E6" w:rsidRDefault="002342FC" w:rsidP="002342FC">
      <w:pPr>
        <w:ind w:firstLine="720"/>
        <w:jc w:val="center"/>
        <w:rPr>
          <w:b/>
          <w:sz w:val="24"/>
          <w:szCs w:val="24"/>
        </w:rPr>
      </w:pPr>
      <w:r w:rsidRPr="006C22E6">
        <w:rPr>
          <w:b/>
          <w:sz w:val="24"/>
          <w:szCs w:val="24"/>
        </w:rPr>
        <w:t xml:space="preserve"> </w:t>
      </w:r>
    </w:p>
    <w:p w:rsidR="002342FC" w:rsidRPr="006C22E6" w:rsidRDefault="002342FC" w:rsidP="002342F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16.06.2025   </w:t>
      </w:r>
      <w:r w:rsidRPr="006C22E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пос. Северный</w:t>
      </w:r>
      <w:r w:rsidRPr="006C22E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  <w:r w:rsidRPr="006C22E6">
        <w:rPr>
          <w:sz w:val="24"/>
          <w:szCs w:val="24"/>
        </w:rPr>
        <w:t xml:space="preserve">    № </w:t>
      </w:r>
      <w:r>
        <w:rPr>
          <w:sz w:val="24"/>
          <w:szCs w:val="24"/>
        </w:rPr>
        <w:t>21</w:t>
      </w:r>
      <w:r w:rsidRPr="006C22E6">
        <w:rPr>
          <w:sz w:val="24"/>
          <w:szCs w:val="24"/>
        </w:rPr>
        <w:t xml:space="preserve">                                                  </w:t>
      </w: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pStyle w:val="42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2342FC" w:rsidRPr="006C22E6" w:rsidRDefault="002342FC" w:rsidP="002342FC">
      <w:pPr>
        <w:pStyle w:val="42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2342FC" w:rsidRPr="006C22E6" w:rsidTr="00321316">
        <w:trPr>
          <w:trHeight w:val="1125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42FC" w:rsidRPr="006C22E6" w:rsidRDefault="002342FC" w:rsidP="00321316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C22E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замещавших муниципальные долж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ности администрации Северного</w:t>
            </w:r>
            <w:r w:rsidRPr="006C22E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сельсовета Первомайского района Алтайского края</w:t>
            </w:r>
          </w:p>
        </w:tc>
      </w:tr>
    </w:tbl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6C22E6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   </w:t>
      </w:r>
    </w:p>
    <w:p w:rsidR="002342FC" w:rsidRPr="006C22E6" w:rsidRDefault="002342FC" w:rsidP="002342F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C22E6">
        <w:rPr>
          <w:color w:val="000000" w:themeColor="text1"/>
          <w:sz w:val="24"/>
          <w:szCs w:val="24"/>
        </w:rPr>
        <w:tab/>
        <w:t>В соответствии с Трудовым кодексом Российской Федерации, Федеральным законом от 02.03.2007 №25-ФЗ «О муниципальной службе в Российской Федерации», руководствуясь Уставом муници</w:t>
      </w:r>
      <w:r>
        <w:rPr>
          <w:color w:val="000000" w:themeColor="text1"/>
          <w:sz w:val="24"/>
          <w:szCs w:val="24"/>
        </w:rPr>
        <w:t>пального образования Северный</w:t>
      </w:r>
      <w:r w:rsidRPr="006C22E6">
        <w:rPr>
          <w:color w:val="000000" w:themeColor="text1"/>
          <w:sz w:val="24"/>
          <w:szCs w:val="24"/>
        </w:rPr>
        <w:t xml:space="preserve"> сельсовет Первомайского района Алтайского края</w:t>
      </w:r>
    </w:p>
    <w:p w:rsidR="002342FC" w:rsidRPr="006C22E6" w:rsidRDefault="002342FC" w:rsidP="002342FC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2342FC" w:rsidRPr="006C22E6" w:rsidRDefault="002342FC" w:rsidP="002342FC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C22E6">
        <w:rPr>
          <w:color w:val="000000" w:themeColor="text1"/>
          <w:sz w:val="24"/>
          <w:szCs w:val="24"/>
        </w:rPr>
        <w:t>ПОСТАНОВЛЯЮ:</w:t>
      </w:r>
    </w:p>
    <w:p w:rsidR="002342FC" w:rsidRPr="006C22E6" w:rsidRDefault="002342FC" w:rsidP="002342FC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2342FC" w:rsidRPr="006C22E6" w:rsidRDefault="002342FC" w:rsidP="002342FC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  <w:u w:val="single"/>
        </w:rPr>
      </w:pPr>
      <w:r w:rsidRPr="006C22E6">
        <w:rPr>
          <w:color w:val="000000" w:themeColor="text1"/>
          <w:sz w:val="24"/>
          <w:szCs w:val="24"/>
        </w:rPr>
        <w:tab/>
        <w:t xml:space="preserve">1. Утвердить </w:t>
      </w:r>
      <w:r w:rsidRPr="006C22E6">
        <w:rPr>
          <w:color w:val="000000" w:themeColor="text1"/>
          <w:sz w:val="24"/>
          <w:szCs w:val="24"/>
          <w:bdr w:val="none" w:sz="0" w:space="0" w:color="auto" w:frame="1"/>
        </w:rPr>
        <w:t>Положение о порядке и условиях командирования, возмещения расходов, связанных со служебными командировками муниципальных служащих, лиц, замещавших муниципальн</w:t>
      </w:r>
      <w:r>
        <w:rPr>
          <w:color w:val="000000" w:themeColor="text1"/>
          <w:sz w:val="24"/>
          <w:szCs w:val="24"/>
          <w:bdr w:val="none" w:sz="0" w:space="0" w:color="auto" w:frame="1"/>
        </w:rPr>
        <w:t>ые должности администрации Северного</w:t>
      </w:r>
      <w:r w:rsidRPr="006C22E6">
        <w:rPr>
          <w:color w:val="000000" w:themeColor="text1"/>
          <w:sz w:val="24"/>
          <w:szCs w:val="24"/>
          <w:bdr w:val="none" w:sz="0" w:space="0" w:color="auto" w:frame="1"/>
        </w:rPr>
        <w:t xml:space="preserve"> сельсовета Первомайского района Алтайского края</w:t>
      </w:r>
    </w:p>
    <w:p w:rsidR="002342FC" w:rsidRPr="006C22E6" w:rsidRDefault="002342FC" w:rsidP="002342FC">
      <w:pPr>
        <w:tabs>
          <w:tab w:val="left" w:pos="851"/>
          <w:tab w:val="left" w:pos="993"/>
          <w:tab w:val="left" w:pos="1560"/>
        </w:tabs>
        <w:ind w:firstLine="709"/>
        <w:jc w:val="both"/>
        <w:rPr>
          <w:iCs/>
          <w:color w:val="000000" w:themeColor="text1"/>
          <w:sz w:val="24"/>
          <w:szCs w:val="24"/>
        </w:rPr>
      </w:pPr>
      <w:r w:rsidRPr="006C22E6">
        <w:rPr>
          <w:color w:val="000000" w:themeColor="text1"/>
          <w:sz w:val="24"/>
          <w:szCs w:val="24"/>
        </w:rPr>
        <w:t>2. Настоящее постановление обнародовать в установленном порядке Уставом муниципального образовани</w:t>
      </w:r>
      <w:r>
        <w:rPr>
          <w:color w:val="000000" w:themeColor="text1"/>
          <w:sz w:val="24"/>
          <w:szCs w:val="24"/>
        </w:rPr>
        <w:t>я сельское поселение Северный</w:t>
      </w:r>
      <w:r w:rsidRPr="006C22E6">
        <w:rPr>
          <w:color w:val="000000" w:themeColor="text1"/>
          <w:sz w:val="24"/>
          <w:szCs w:val="24"/>
        </w:rPr>
        <w:t xml:space="preserve"> сельсовет Первомайского района Алтайского края</w:t>
      </w:r>
      <w:r w:rsidRPr="006C22E6">
        <w:rPr>
          <w:iCs/>
          <w:color w:val="000000" w:themeColor="text1"/>
          <w:sz w:val="24"/>
          <w:szCs w:val="24"/>
        </w:rPr>
        <w:t>.</w:t>
      </w:r>
    </w:p>
    <w:p w:rsidR="002342FC" w:rsidRPr="006C22E6" w:rsidRDefault="002342FC" w:rsidP="002342FC">
      <w:pPr>
        <w:ind w:firstLine="709"/>
        <w:jc w:val="both"/>
        <w:rPr>
          <w:color w:val="000000" w:themeColor="text1"/>
          <w:sz w:val="24"/>
          <w:szCs w:val="24"/>
        </w:rPr>
      </w:pPr>
      <w:r w:rsidRPr="006C22E6">
        <w:rPr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2342FC" w:rsidRPr="006C22E6" w:rsidRDefault="002342FC" w:rsidP="002342FC">
      <w:pPr>
        <w:ind w:firstLine="709"/>
        <w:jc w:val="both"/>
        <w:rPr>
          <w:color w:val="000000" w:themeColor="text1"/>
          <w:sz w:val="24"/>
          <w:szCs w:val="24"/>
        </w:rPr>
      </w:pPr>
      <w:r w:rsidRPr="006C22E6">
        <w:rPr>
          <w:color w:val="000000" w:themeColor="text1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2342FC" w:rsidRPr="006C22E6" w:rsidRDefault="002342FC" w:rsidP="002342FC">
      <w:pPr>
        <w:widowControl w:val="0"/>
        <w:rPr>
          <w:color w:val="000000" w:themeColor="text1"/>
          <w:sz w:val="24"/>
          <w:szCs w:val="24"/>
        </w:rPr>
      </w:pPr>
    </w:p>
    <w:p w:rsidR="002342FC" w:rsidRPr="006C22E6" w:rsidRDefault="002342FC" w:rsidP="002342FC">
      <w:pPr>
        <w:rPr>
          <w:sz w:val="24"/>
          <w:szCs w:val="24"/>
        </w:rPr>
      </w:pPr>
    </w:p>
    <w:p w:rsidR="002342FC" w:rsidRPr="006C22E6" w:rsidRDefault="002342FC" w:rsidP="002342FC">
      <w:pPr>
        <w:pStyle w:val="4"/>
        <w:ind w:firstLine="720"/>
        <w:jc w:val="center"/>
        <w:rPr>
          <w:sz w:val="24"/>
          <w:szCs w:val="24"/>
        </w:rPr>
      </w:pPr>
      <w:r w:rsidRPr="006C22E6">
        <w:rPr>
          <w:b w:val="0"/>
          <w:bCs/>
          <w:sz w:val="24"/>
          <w:szCs w:val="24"/>
        </w:rPr>
        <w:t xml:space="preserve">Глава сельсовета                                                   </w:t>
      </w:r>
      <w:r>
        <w:rPr>
          <w:b w:val="0"/>
          <w:bCs/>
          <w:sz w:val="24"/>
          <w:szCs w:val="24"/>
        </w:rPr>
        <w:t xml:space="preserve">                   О.А. Половникова</w:t>
      </w: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Pr="006C22E6" w:rsidRDefault="002342FC" w:rsidP="002342FC">
      <w:pPr>
        <w:ind w:firstLine="720"/>
      </w:pPr>
    </w:p>
    <w:p w:rsidR="002342FC" w:rsidRPr="006C22E6" w:rsidRDefault="002342FC" w:rsidP="002342FC">
      <w:pPr>
        <w:ind w:firstLine="720"/>
      </w:pPr>
    </w:p>
    <w:p w:rsidR="002342FC" w:rsidRPr="006C22E6" w:rsidRDefault="002342FC" w:rsidP="002342FC">
      <w:pPr>
        <w:ind w:firstLine="720"/>
        <w:rPr>
          <w:sz w:val="24"/>
          <w:szCs w:val="24"/>
        </w:rPr>
      </w:pPr>
    </w:p>
    <w:p w:rsidR="002342FC" w:rsidRDefault="002342FC" w:rsidP="002342FC">
      <w:pPr>
        <w:shd w:val="clear" w:color="auto" w:fill="FFFFFF"/>
        <w:ind w:firstLine="709"/>
        <w:jc w:val="right"/>
        <w:textAlignment w:val="baseline"/>
        <w:rPr>
          <w:sz w:val="24"/>
          <w:szCs w:val="24"/>
          <w:bdr w:val="none" w:sz="0" w:space="0" w:color="auto" w:frame="1"/>
        </w:rPr>
      </w:pPr>
      <w:r w:rsidRPr="006C22E6">
        <w:rPr>
          <w:color w:val="000000" w:themeColor="text1"/>
          <w:sz w:val="24"/>
          <w:szCs w:val="24"/>
        </w:rPr>
        <w:br w:type="page"/>
      </w:r>
      <w:r w:rsidRPr="006C22E6">
        <w:rPr>
          <w:sz w:val="24"/>
          <w:szCs w:val="24"/>
          <w:bdr w:val="none" w:sz="0" w:space="0" w:color="auto" w:frame="1"/>
        </w:rPr>
        <w:lastRenderedPageBreak/>
        <w:t xml:space="preserve">Утверждено постановлением администрации </w:t>
      </w:r>
    </w:p>
    <w:p w:rsidR="002342FC" w:rsidRDefault="002342FC" w:rsidP="002342FC">
      <w:pPr>
        <w:shd w:val="clear" w:color="auto" w:fill="FFFFFF"/>
        <w:ind w:firstLine="709"/>
        <w:jc w:val="right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Первомайского района </w:t>
      </w:r>
    </w:p>
    <w:p w:rsidR="002342FC" w:rsidRPr="006C22E6" w:rsidRDefault="002342FC" w:rsidP="002342FC">
      <w:pPr>
        <w:shd w:val="clear" w:color="auto" w:fill="FFFFFF"/>
        <w:ind w:firstLine="709"/>
        <w:jc w:val="right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Алтайского края №</w:t>
      </w:r>
      <w:r>
        <w:rPr>
          <w:sz w:val="24"/>
          <w:szCs w:val="24"/>
          <w:bdr w:val="none" w:sz="0" w:space="0" w:color="auto" w:frame="1"/>
        </w:rPr>
        <w:t xml:space="preserve"> 21от 16.06.2025</w:t>
      </w:r>
      <w:r w:rsidRPr="006C22E6">
        <w:rPr>
          <w:sz w:val="24"/>
          <w:szCs w:val="24"/>
          <w:bdr w:val="none" w:sz="0" w:space="0" w:color="auto" w:frame="1"/>
        </w:rPr>
        <w:t>г.</w:t>
      </w:r>
    </w:p>
    <w:p w:rsidR="002342FC" w:rsidRPr="006C22E6" w:rsidRDefault="002342FC" w:rsidP="002342FC">
      <w:pPr>
        <w:ind w:firstLine="709"/>
        <w:jc w:val="right"/>
        <w:textAlignment w:val="baseline"/>
        <w:rPr>
          <w:sz w:val="24"/>
          <w:szCs w:val="24"/>
          <w:bdr w:val="none" w:sz="0" w:space="0" w:color="auto" w:frame="1"/>
        </w:rPr>
      </w:pPr>
    </w:p>
    <w:p w:rsidR="002342FC" w:rsidRPr="006C22E6" w:rsidRDefault="002342FC" w:rsidP="002342FC">
      <w:pPr>
        <w:autoSpaceDE w:val="0"/>
        <w:autoSpaceDN w:val="0"/>
        <w:adjustRightInd w:val="0"/>
        <w:jc w:val="center"/>
        <w:rPr>
          <w:b/>
          <w:sz w:val="24"/>
          <w:szCs w:val="24"/>
          <w:bdr w:val="none" w:sz="0" w:space="0" w:color="auto" w:frame="1"/>
        </w:rPr>
      </w:pPr>
      <w:r w:rsidRPr="006C22E6">
        <w:rPr>
          <w:b/>
          <w:sz w:val="24"/>
          <w:szCs w:val="24"/>
          <w:bdr w:val="none" w:sz="0" w:space="0" w:color="auto" w:frame="1"/>
        </w:rPr>
        <w:t>Положение</w:t>
      </w:r>
    </w:p>
    <w:p w:rsidR="002342FC" w:rsidRPr="006C22E6" w:rsidRDefault="002342FC" w:rsidP="002342FC">
      <w:pPr>
        <w:autoSpaceDE w:val="0"/>
        <w:autoSpaceDN w:val="0"/>
        <w:adjustRightInd w:val="0"/>
        <w:jc w:val="center"/>
        <w:rPr>
          <w:b/>
          <w:sz w:val="24"/>
          <w:szCs w:val="24"/>
          <w:bdr w:val="none" w:sz="0" w:space="0" w:color="auto" w:frame="1"/>
        </w:rPr>
      </w:pPr>
      <w:r w:rsidRPr="006C22E6">
        <w:rPr>
          <w:b/>
          <w:sz w:val="24"/>
          <w:szCs w:val="24"/>
          <w:bdr w:val="none" w:sz="0" w:space="0" w:color="auto" w:frame="1"/>
        </w:rPr>
        <w:t xml:space="preserve"> о порядке и условиях командирования, возмещения расходов, связанных со служебными командировками муниципальных служащих, лиц, замещавших муниципальные долж</w:t>
      </w:r>
      <w:r>
        <w:rPr>
          <w:b/>
          <w:sz w:val="24"/>
          <w:szCs w:val="24"/>
          <w:bdr w:val="none" w:sz="0" w:space="0" w:color="auto" w:frame="1"/>
        </w:rPr>
        <w:t>ности администрации Северного</w:t>
      </w:r>
      <w:r w:rsidRPr="006C22E6">
        <w:rPr>
          <w:b/>
          <w:sz w:val="24"/>
          <w:szCs w:val="24"/>
          <w:bdr w:val="none" w:sz="0" w:space="0" w:color="auto" w:frame="1"/>
        </w:rPr>
        <w:t xml:space="preserve"> сельсовета Первомайского района Алтайского края</w:t>
      </w:r>
    </w:p>
    <w:p w:rsidR="002342FC" w:rsidRPr="006C22E6" w:rsidRDefault="002342FC" w:rsidP="002342FC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</w:p>
    <w:p w:rsidR="002342FC" w:rsidRPr="006C22E6" w:rsidRDefault="002342FC" w:rsidP="002342FC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4"/>
          <w:szCs w:val="24"/>
        </w:rPr>
      </w:pPr>
      <w:r w:rsidRPr="006C22E6">
        <w:rPr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</w:t>
      </w:r>
      <w:r>
        <w:rPr>
          <w:sz w:val="24"/>
          <w:szCs w:val="24"/>
          <w:bdr w:val="none" w:sz="0" w:space="0" w:color="auto" w:frame="1"/>
        </w:rPr>
        <w:t>жащих администрации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Первомайского района Алтайского края, (</w:t>
      </w:r>
      <w:r>
        <w:rPr>
          <w:sz w:val="24"/>
          <w:szCs w:val="24"/>
          <w:bdr w:val="none" w:sz="0" w:space="0" w:color="auto" w:frame="1"/>
        </w:rPr>
        <w:t>далее администрации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сельсовета) лиц, замещающих муниципальные долж</w:t>
      </w:r>
      <w:r>
        <w:rPr>
          <w:sz w:val="24"/>
          <w:szCs w:val="24"/>
          <w:bdr w:val="none" w:sz="0" w:space="0" w:color="auto" w:frame="1"/>
        </w:rPr>
        <w:t>ности администрации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и иных работ</w:t>
      </w:r>
      <w:r>
        <w:rPr>
          <w:sz w:val="24"/>
          <w:szCs w:val="24"/>
          <w:bdr w:val="none" w:sz="0" w:space="0" w:color="auto" w:frame="1"/>
        </w:rPr>
        <w:t>ников администрации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(далее по тексту – работник, командированный).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1.2. Под служебной командировкой понимается поездка командированного лица по</w:t>
      </w:r>
      <w:r>
        <w:rPr>
          <w:sz w:val="24"/>
          <w:szCs w:val="24"/>
          <w:bdr w:val="none" w:sz="0" w:space="0" w:color="auto" w:frame="1"/>
        </w:rPr>
        <w:t xml:space="preserve"> распоряжению главы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с учетом условий и ограничений, предусмотренных статьями 167, 259, 264 Трудового Кодекса российской Федерации на определенный срок для выполнения служебного поручения вне места постоянной работы.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Совета де</w:t>
      </w:r>
      <w:r>
        <w:rPr>
          <w:sz w:val="24"/>
          <w:szCs w:val="24"/>
          <w:bdr w:val="none" w:sz="0" w:space="0" w:color="auto" w:frame="1"/>
        </w:rPr>
        <w:t>путатов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о бюджете на текущий год и сметы расходов на содержание органов мест</w:t>
      </w:r>
      <w:r>
        <w:rPr>
          <w:sz w:val="24"/>
          <w:szCs w:val="24"/>
          <w:bdr w:val="none" w:sz="0" w:space="0" w:color="auto" w:frame="1"/>
        </w:rPr>
        <w:t>ного самоуправления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Первомайского района Алтайского края.</w:t>
      </w:r>
    </w:p>
    <w:p w:rsidR="002342FC" w:rsidRDefault="002342FC" w:rsidP="002342FC">
      <w:pPr>
        <w:ind w:firstLine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b/>
          <w:bCs/>
          <w:sz w:val="24"/>
          <w:szCs w:val="24"/>
          <w:bdr w:val="none" w:sz="0" w:space="0" w:color="auto" w:frame="1"/>
        </w:rPr>
        <w:t>2. Оформление решения о направлении в командировку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2.1. Решение о направлении в служебную командировку, оформленное распоряжени</w:t>
      </w:r>
      <w:r>
        <w:rPr>
          <w:sz w:val="24"/>
          <w:szCs w:val="24"/>
          <w:bdr w:val="none" w:sz="0" w:space="0" w:color="auto" w:frame="1"/>
        </w:rPr>
        <w:t>ем, принимает глава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Первомайского района.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 распоряжении о направлении в служебную командировку указывается служебное поручение.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Запрещается направлять в служебную командировку:</w:t>
      </w:r>
    </w:p>
    <w:p w:rsidR="002342FC" w:rsidRPr="006C22E6" w:rsidRDefault="002342FC" w:rsidP="002342F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- лиц, с которыми заключен ученический договор - в командировки, не связанные с ученичеством (ст. 203 ТК РФ);</w:t>
      </w:r>
    </w:p>
    <w:p w:rsidR="002342FC" w:rsidRPr="006C22E6" w:rsidRDefault="002342FC" w:rsidP="002342F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- беременных женщин - в любые командировки (ст. 259 ТК РФ);</w:t>
      </w:r>
    </w:p>
    <w:p w:rsidR="002342FC" w:rsidRPr="006C22E6" w:rsidRDefault="002342FC" w:rsidP="002342F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- женщин, имеющих детей в возрасте до трех лет, матерей и отцов, воспитывающих детей до пяти лет без супруга (супруги), а также опекунов детей указанного возраста, сотрудников, имеющих детей-инвалидов, а также сотрудников, осуществляющих уход за больным членом семьи - без их письменного согласия и при условии, что это не запрещено медицинскими заключениями;</w:t>
      </w:r>
    </w:p>
    <w:p w:rsidR="002342FC" w:rsidRPr="006C22E6" w:rsidRDefault="002342FC" w:rsidP="002342F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- сотрудников моложе 18 лет - в любые командировки (за исключением несовершеннолетних спортсменов и творческих сотрудников);</w:t>
      </w:r>
    </w:p>
    <w:p w:rsidR="002342FC" w:rsidRPr="006C22E6" w:rsidRDefault="002342FC" w:rsidP="002342F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- инвалидов - если это противоречит индивидуальной программе реабилитации инвалида.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2.2. Глава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с целью исполнения собственных полномочий по решению вопросов местного значения самостоятельно принимает решение о служебной командировке.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 xml:space="preserve">Решение </w:t>
      </w:r>
      <w:r>
        <w:rPr>
          <w:sz w:val="24"/>
          <w:szCs w:val="24"/>
          <w:bdr w:val="none" w:sz="0" w:space="0" w:color="auto" w:frame="1"/>
        </w:rPr>
        <w:t>о направлении главы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в служебную командировку оформляется соответствующим р</w:t>
      </w:r>
      <w:r>
        <w:rPr>
          <w:sz w:val="24"/>
          <w:szCs w:val="24"/>
          <w:bdr w:val="none" w:sz="0" w:space="0" w:color="auto" w:frame="1"/>
        </w:rPr>
        <w:t>аспоряжением главы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6C22E6">
        <w:rPr>
          <w:sz w:val="24"/>
          <w:szCs w:val="24"/>
          <w:bdr w:val="none" w:sz="0" w:space="0" w:color="auto" w:frame="1"/>
        </w:rPr>
        <w:t xml:space="preserve">Основанием для принятия решения </w:t>
      </w:r>
      <w:r>
        <w:rPr>
          <w:sz w:val="24"/>
          <w:szCs w:val="24"/>
          <w:bdr w:val="none" w:sz="0" w:space="0" w:color="auto" w:frame="1"/>
        </w:rPr>
        <w:t>о направлении главы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2342FC" w:rsidRPr="006C22E6" w:rsidRDefault="002342FC" w:rsidP="002342FC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6C22E6">
        <w:rPr>
          <w:b/>
          <w:bCs/>
          <w:sz w:val="24"/>
          <w:szCs w:val="24"/>
          <w:bdr w:val="none" w:sz="0" w:space="0" w:color="auto" w:frame="1"/>
        </w:rPr>
        <w:t>3.Срок служебной командировки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lastRenderedPageBreak/>
        <w:t>3.1. Срок служебной командировки определяется с учетом объема, сложности и иных особенностей служебного поручения и указывается в распоряжении о направлении в служебную командировку.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Аналогично определяется день приезда из служебной командировки.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3.3.Фактический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 случае проезда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</w:t>
      </w:r>
      <w:r>
        <w:rPr>
          <w:sz w:val="24"/>
          <w:szCs w:val="24"/>
          <w:bdr w:val="none" w:sz="0" w:space="0" w:color="auto" w:frame="1"/>
        </w:rPr>
        <w:t xml:space="preserve"> командировки главе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5" w:history="1">
        <w:r w:rsidRPr="006C22E6">
          <w:rPr>
            <w:sz w:val="24"/>
            <w:szCs w:val="24"/>
            <w:bdr w:val="none" w:sz="0" w:space="0" w:color="auto" w:frame="1"/>
          </w:rPr>
          <w:t>Правилами</w:t>
        </w:r>
      </w:hyperlink>
      <w:r w:rsidRPr="006C22E6">
        <w:rPr>
          <w:sz w:val="24"/>
          <w:szCs w:val="24"/>
          <w:bdr w:val="none" w:sz="0" w:space="0" w:color="auto" w:frame="1"/>
        </w:rPr>
        <w:t> 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3.4. В случае отмены служебной командировки или изменения ее продолжительности командируемые лица должны сообщать об этом в тот же день, когда им стало известно об этом, специалисту по кадровой работе администрации сельсовета и возвратить полученный аванс. Специалист по кадровой работе администрации сельсовета готовит проект распоряжения об отмене служебной командировки или изменении ее сроков.</w:t>
      </w:r>
    </w:p>
    <w:p w:rsidR="002342FC" w:rsidRDefault="002342FC" w:rsidP="002342FC">
      <w:pPr>
        <w:shd w:val="clear" w:color="auto" w:fill="FFFFFF"/>
        <w:ind w:left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342FC" w:rsidRPr="006C22E6" w:rsidRDefault="002342FC" w:rsidP="002342FC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6C22E6">
        <w:rPr>
          <w:b/>
          <w:bCs/>
          <w:sz w:val="24"/>
          <w:szCs w:val="24"/>
          <w:bdr w:val="none" w:sz="0" w:space="0" w:color="auto" w:frame="1"/>
        </w:rPr>
        <w:t>4.Возмещение командированному расходов, связанных со служебными командировками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 xml:space="preserve">4.1.При направлении командированного, в служебную командировку ему гарантируется сохранение замещаемой им должности и среднего заработка, а также возмещаются расходы по проезду до места командирования и обратно к месту постоянной работы, расходы по найму жилого помещения, дополнительные расходы, связанные с проживанием вне постоянного места </w:t>
      </w:r>
      <w:r w:rsidRPr="006C22E6">
        <w:rPr>
          <w:sz w:val="24"/>
          <w:szCs w:val="24"/>
          <w:bdr w:val="none" w:sz="0" w:space="0" w:color="auto" w:frame="1"/>
        </w:rPr>
        <w:lastRenderedPageBreak/>
        <w:t>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Средний заработок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 (работы).</w:t>
      </w:r>
    </w:p>
    <w:p w:rsidR="002342FC" w:rsidRPr="006C22E6" w:rsidRDefault="002342FC" w:rsidP="002342F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2342FC" w:rsidRPr="006C22E6" w:rsidRDefault="002342FC" w:rsidP="002342F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Расходы по проезду к месту служебной командировки и обратно к месту постоянной службы (работы),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документами, но не свыше стоимости проезда на одного человека:</w:t>
      </w:r>
    </w:p>
    <w:p w:rsidR="002342FC" w:rsidRPr="006C22E6" w:rsidRDefault="002342FC" w:rsidP="002342F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     а) воздушным транспортом - по стоимости билета эконом-класса;</w:t>
      </w:r>
    </w:p>
    <w:p w:rsidR="002342FC" w:rsidRPr="006C22E6" w:rsidRDefault="002342FC" w:rsidP="002342F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     б) железнодорожным транспортом - в купейном вагоне скорых фирменных поездов или в вагоне категории «С» с местами для сидения;</w:t>
      </w:r>
    </w:p>
    <w:p w:rsidR="002342FC" w:rsidRPr="006C22E6" w:rsidRDefault="002342FC" w:rsidP="002342F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    в) морским транспортом - на всех видах судов транспортных скоростных линий и в каюте I категории судов паромных переправ;</w:t>
      </w:r>
    </w:p>
    <w:p w:rsidR="002342FC" w:rsidRPr="006C22E6" w:rsidRDefault="002342FC" w:rsidP="002342F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     г) автомобильным транспортом общего пользования (кроме такси) - по существующей в данной местности стоимости проезда.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Оплачиваются также расходы на проезд транспортом общего пользования (кроме такси) к станции, пристани, аэропорту, если они находятся за чертой населенного пункта. Расходы, связанные с использованием внутригородского (общественного) транспорта, покрываются за счет суточных.</w:t>
      </w:r>
    </w:p>
    <w:p w:rsidR="002342FC" w:rsidRPr="006C22E6" w:rsidRDefault="002342FC" w:rsidP="002342F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Командированному лицу возмещаются расходы по страховому сбору на обязательное личное страхование пассажиров на транспорте, оплате услуг по оформлению проездных документов, расходы за пользование постельными принадлежностями, а также расходы по оплате багажа на основании подтверждающих документов.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6C22E6">
        <w:rPr>
          <w:color w:val="000000" w:themeColor="text1"/>
          <w:sz w:val="24"/>
          <w:szCs w:val="24"/>
          <w:bdr w:val="none" w:sz="0" w:space="0" w:color="auto" w:frame="1"/>
        </w:rPr>
        <w:t>4.4. Дополнительные расходы, связанные с проживанием вне постоянного места жительства (суточные), 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 в размере 200 (двести) рублей при командировании в пределах Алтайского края,   500 (пятьсот) рублей при командировании за пределы Алтайского края, 700 (семьсот) рублей при командировании в города Москву и Санкт-Петербург. При служебных командировках на территорию иностранных государс</w:t>
      </w:r>
      <w:r>
        <w:rPr>
          <w:color w:val="000000" w:themeColor="text1"/>
          <w:sz w:val="24"/>
          <w:szCs w:val="24"/>
          <w:bdr w:val="none" w:sz="0" w:space="0" w:color="auto" w:frame="1"/>
        </w:rPr>
        <w:t>тв суточные оплачиваются в</w:t>
      </w:r>
      <w:r w:rsidRPr="006C22E6">
        <w:rPr>
          <w:color w:val="000000" w:themeColor="text1"/>
          <w:sz w:val="24"/>
          <w:szCs w:val="24"/>
          <w:bdr w:val="none" w:sz="0" w:space="0" w:color="auto" w:frame="1"/>
        </w:rPr>
        <w:t xml:space="preserve"> соответствии с Постановлением Правительства РФ от 26.12.2005 № 812 (с учетом изменений), но не более 2500 (двух тысяч пятьсот) рублей за каждый день нахождения в командировке.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 xml:space="preserve">4.5. Расходы по бронированию и найму жилого помещения возмещаются командированным муниципальным служащим и служащим (кроме тех случаев, когда им </w:t>
      </w:r>
      <w:r w:rsidRPr="006C22E6">
        <w:rPr>
          <w:sz w:val="24"/>
          <w:szCs w:val="24"/>
          <w:bdr w:val="none" w:sz="0" w:space="0" w:color="auto" w:frame="1"/>
        </w:rPr>
        <w:lastRenderedPageBreak/>
        <w:t>предоставляется бесплатное жилое помещение) по фактическим затратам, подтвержденным соответствующими документами.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При отсутствии подтверждающих документов (в случае не предоставления места в гостинице) расходы по найму жилого помещения возмещается в размере, установленном Постановлением Правительства Российской Федерации от 02.10.2002 №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2342FC" w:rsidRPr="006C22E6" w:rsidRDefault="002342FC" w:rsidP="002342F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4.6. 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4.7. Командированному в случае его временной 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2342FC" w:rsidRPr="006C22E6" w:rsidRDefault="002342FC" w:rsidP="002342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2FC" w:rsidRPr="006C22E6" w:rsidRDefault="002342FC" w:rsidP="002342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Режим служебного времени и времени отдыха в период служебной командировки</w:t>
      </w:r>
    </w:p>
    <w:p w:rsidR="002342FC" w:rsidRPr="006C22E6" w:rsidRDefault="002342FC" w:rsidP="002342F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2342FC" w:rsidRPr="006C22E6" w:rsidRDefault="002342FC" w:rsidP="002342F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2342FC" w:rsidRPr="006C22E6" w:rsidRDefault="002342FC" w:rsidP="002342F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2342FC" w:rsidRDefault="002342FC" w:rsidP="002342FC">
      <w:pPr>
        <w:ind w:firstLine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342FC" w:rsidRDefault="002342FC" w:rsidP="002342FC">
      <w:pPr>
        <w:ind w:firstLine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342FC" w:rsidRPr="006C22E6" w:rsidRDefault="002342FC" w:rsidP="002342FC">
      <w:pPr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b/>
          <w:bCs/>
          <w:sz w:val="24"/>
          <w:szCs w:val="24"/>
          <w:bdr w:val="none" w:sz="0" w:space="0" w:color="auto" w:frame="1"/>
        </w:rPr>
        <w:t>6. Обязанности работника, находившегося в служебной командировке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lastRenderedPageBreak/>
        <w:t>6.1. По возвращении из командировки командированное лицо обязано в течение трех рабочих дней представ</w:t>
      </w:r>
      <w:r>
        <w:rPr>
          <w:sz w:val="24"/>
          <w:szCs w:val="24"/>
          <w:bdr w:val="none" w:sz="0" w:space="0" w:color="auto" w:frame="1"/>
        </w:rPr>
        <w:t>ить в администрацию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отчет о расходах подотчетного лица по установленной форме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работодателя.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6.2. По возвращении из командировки командированное лицо должно представить на имя работодателя отчет о выполненной работе за период пребывания в служебной командировке.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Отчет о результатах командировки должен содержать информацию о ходе выполнения поручения, выводы и предложения по применению положительного опыта, а также о причинах невыполнения служебного задания, если таковые имеются.</w:t>
      </w:r>
    </w:p>
    <w:p w:rsidR="002342FC" w:rsidRPr="006C22E6" w:rsidRDefault="002342FC" w:rsidP="002342F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C22E6">
        <w:rPr>
          <w:sz w:val="24"/>
          <w:szCs w:val="24"/>
          <w:bdr w:val="none" w:sz="0" w:space="0" w:color="auto" w:frame="1"/>
        </w:rPr>
        <w:t>6.3. Неизрасходованные остатки авансовых сумм возвращаются командированным ли</w:t>
      </w:r>
      <w:r>
        <w:rPr>
          <w:sz w:val="24"/>
          <w:szCs w:val="24"/>
          <w:bdr w:val="none" w:sz="0" w:space="0" w:color="auto" w:frame="1"/>
        </w:rPr>
        <w:t>цом в администрацию Северного</w:t>
      </w:r>
      <w:r w:rsidRPr="006C22E6">
        <w:rPr>
          <w:sz w:val="24"/>
          <w:szCs w:val="24"/>
          <w:bdr w:val="none" w:sz="0" w:space="0" w:color="auto" w:frame="1"/>
        </w:rPr>
        <w:t xml:space="preserve"> сельсовета в течение трех рабочих дней после прибытия из командировки.</w:t>
      </w:r>
    </w:p>
    <w:p w:rsidR="00716BC0" w:rsidRDefault="00716BC0">
      <w:bookmarkStart w:id="0" w:name="_GoBack"/>
      <w:bookmarkEnd w:id="0"/>
    </w:p>
    <w:sectPr w:rsidR="00716BC0" w:rsidSect="002342FC">
      <w:type w:val="continuous"/>
      <w:pgSz w:w="11906" w:h="16838"/>
      <w:pgMar w:top="1134" w:right="567" w:bottom="1134" w:left="1276" w:header="31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6B9"/>
    <w:multiLevelType w:val="multilevel"/>
    <w:tmpl w:val="FD5EC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C4D5168"/>
    <w:multiLevelType w:val="multilevel"/>
    <w:tmpl w:val="F4E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D00BF"/>
    <w:multiLevelType w:val="multilevel"/>
    <w:tmpl w:val="4C2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CD"/>
    <w:rsid w:val="002342FC"/>
    <w:rsid w:val="00272F1B"/>
    <w:rsid w:val="00385625"/>
    <w:rsid w:val="005E20CD"/>
    <w:rsid w:val="007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7236-8F86-4AB1-A047-1F41632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342FC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4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4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2342F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342FC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2610</Words>
  <Characters>14882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2025-06-17T06:13:00Z</dcterms:created>
  <dcterms:modified xsi:type="dcterms:W3CDTF">2025-06-17T06:13:00Z</dcterms:modified>
</cp:coreProperties>
</file>